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1"/>
        <w:gridCol w:w="1326"/>
        <w:gridCol w:w="3993"/>
      </w:tblGrid>
      <w:tr w:rsidR="007D557A" w:rsidRPr="00792393" w14:paraId="5D8A20FD" w14:textId="77777777" w:rsidTr="005A0216">
        <w:trPr>
          <w:trHeight w:val="275"/>
        </w:trPr>
        <w:tc>
          <w:tcPr>
            <w:tcW w:w="2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896AA" w14:textId="77777777" w:rsidR="007D557A" w:rsidRPr="00792393" w:rsidRDefault="007D557A" w:rsidP="005A0216">
            <w:pPr>
              <w:jc w:val="center"/>
              <w:rPr>
                <w:b/>
                <w:sz w:val="16"/>
                <w:szCs w:val="16"/>
              </w:rPr>
            </w:pPr>
          </w:p>
          <w:p w14:paraId="1608E11C" w14:textId="77777777" w:rsidR="007D557A" w:rsidRPr="00792393" w:rsidRDefault="007D557A" w:rsidP="005A0216">
            <w:pPr>
              <w:jc w:val="center"/>
              <w:rPr>
                <w:b/>
                <w:sz w:val="16"/>
                <w:szCs w:val="16"/>
              </w:rPr>
            </w:pPr>
            <w:r w:rsidRPr="00792393">
              <w:rPr>
                <w:b/>
                <w:sz w:val="16"/>
                <w:szCs w:val="16"/>
              </w:rPr>
              <w:t>АДКРЫТАЕ АКЦЫЯНЕРНАЕ ТАВАРЫСТВА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0B17B" w14:textId="77777777" w:rsidR="007D557A" w:rsidRPr="00792393" w:rsidRDefault="007D557A" w:rsidP="005A02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5B25F" w14:textId="77777777" w:rsidR="007D557A" w:rsidRPr="00792393" w:rsidRDefault="007D557A" w:rsidP="005A0216">
            <w:pPr>
              <w:contextualSpacing/>
              <w:jc w:val="center"/>
              <w:rPr>
                <w:b/>
                <w:bCs/>
                <w:smallCaps/>
                <w:color w:val="000000"/>
                <w:sz w:val="16"/>
                <w:szCs w:val="16"/>
              </w:rPr>
            </w:pPr>
          </w:p>
          <w:p w14:paraId="3FE8B590" w14:textId="77777777" w:rsidR="007D557A" w:rsidRPr="00792393" w:rsidRDefault="007D557A" w:rsidP="005A0216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792393">
              <w:rPr>
                <w:b/>
                <w:bCs/>
                <w:smallCaps/>
                <w:color w:val="000000"/>
                <w:sz w:val="16"/>
                <w:szCs w:val="16"/>
              </w:rPr>
              <w:t>ОТКРЫТОЕ АКЦИОНЕРНОЕ ОБЩЕСТВО</w:t>
            </w:r>
          </w:p>
        </w:tc>
      </w:tr>
      <w:tr w:rsidR="007D557A" w:rsidRPr="00792393" w14:paraId="499275DD" w14:textId="77777777" w:rsidTr="005A0216">
        <w:trPr>
          <w:trHeight w:val="276"/>
        </w:trPr>
        <w:tc>
          <w:tcPr>
            <w:tcW w:w="2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07549" w14:textId="77777777" w:rsidR="007D557A" w:rsidRPr="00792393" w:rsidRDefault="007D557A" w:rsidP="005A0216">
            <w:pPr>
              <w:jc w:val="center"/>
              <w:rPr>
                <w:b/>
                <w:bCs/>
                <w:smallCaps/>
                <w:color w:val="000000"/>
                <w:sz w:val="16"/>
                <w:szCs w:val="16"/>
              </w:rPr>
            </w:pPr>
            <w:r w:rsidRPr="00792393">
              <w:rPr>
                <w:b/>
                <w:bCs/>
                <w:smallCaps/>
                <w:color w:val="000000"/>
                <w:sz w:val="16"/>
                <w:szCs w:val="16"/>
              </w:rPr>
              <w:t>"ПРАГРЭС"</w:t>
            </w:r>
          </w:p>
          <w:p w14:paraId="53403029" w14:textId="77777777" w:rsidR="007D557A" w:rsidRPr="00792393" w:rsidRDefault="007D557A" w:rsidP="005A0216">
            <w:pPr>
              <w:jc w:val="center"/>
              <w:rPr>
                <w:b/>
                <w:sz w:val="16"/>
                <w:szCs w:val="16"/>
              </w:rPr>
            </w:pPr>
            <w:r w:rsidRPr="00792393">
              <w:rPr>
                <w:b/>
                <w:bCs/>
                <w:smallCaps/>
                <w:color w:val="000000"/>
                <w:sz w:val="16"/>
                <w:szCs w:val="16"/>
              </w:rPr>
              <w:t>ААТ "ПРАГРЭС"</w:t>
            </w:r>
          </w:p>
        </w:tc>
        <w:tc>
          <w:tcPr>
            <w:tcW w:w="66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4690A" w14:textId="1D809F6D" w:rsidR="007D557A" w:rsidRPr="00792393" w:rsidRDefault="007D557A" w:rsidP="005A0216">
            <w:pPr>
              <w:jc w:val="center"/>
              <w:rPr>
                <w:noProof/>
                <w:sz w:val="16"/>
                <w:szCs w:val="16"/>
              </w:rPr>
            </w:pPr>
            <w:r w:rsidRPr="00792393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2A643ED" wp14:editId="0E6D9883">
                  <wp:extent cx="695325" cy="800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E7DCC" w14:textId="77777777" w:rsidR="007D557A" w:rsidRPr="00792393" w:rsidRDefault="007D557A" w:rsidP="005A0216">
            <w:pPr>
              <w:contextualSpacing/>
              <w:jc w:val="center"/>
              <w:rPr>
                <w:b/>
                <w:bCs/>
                <w:smallCaps/>
                <w:color w:val="000000"/>
                <w:sz w:val="16"/>
                <w:szCs w:val="16"/>
              </w:rPr>
            </w:pPr>
            <w:r w:rsidRPr="00792393">
              <w:rPr>
                <w:b/>
                <w:bCs/>
                <w:smallCaps/>
                <w:color w:val="000000"/>
                <w:sz w:val="16"/>
                <w:szCs w:val="16"/>
              </w:rPr>
              <w:t>"ПРОГРЕСС"</w:t>
            </w:r>
          </w:p>
          <w:p w14:paraId="70ECDACA" w14:textId="77777777" w:rsidR="007D557A" w:rsidRPr="00792393" w:rsidRDefault="007D557A" w:rsidP="005A0216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792393">
              <w:rPr>
                <w:b/>
                <w:bCs/>
                <w:smallCaps/>
                <w:color w:val="000000"/>
                <w:sz w:val="16"/>
                <w:szCs w:val="16"/>
              </w:rPr>
              <w:t>ОАО "ПРОГРЕСС"</w:t>
            </w:r>
          </w:p>
        </w:tc>
      </w:tr>
      <w:tr w:rsidR="007D557A" w:rsidRPr="00792393" w14:paraId="5451F0BF" w14:textId="77777777" w:rsidTr="005A0216">
        <w:trPr>
          <w:trHeight w:val="70"/>
        </w:trPr>
        <w:tc>
          <w:tcPr>
            <w:tcW w:w="2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06A24" w14:textId="77777777" w:rsidR="007D557A" w:rsidRPr="00792393" w:rsidRDefault="007D557A" w:rsidP="005A02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4AC29" w14:textId="77777777" w:rsidR="007D557A" w:rsidRPr="00792393" w:rsidRDefault="007D557A" w:rsidP="005A02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D8CDF" w14:textId="77777777" w:rsidR="007D557A" w:rsidRPr="00792393" w:rsidRDefault="007D557A" w:rsidP="005A0216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7D557A" w:rsidRPr="00792393" w14:paraId="104C26CA" w14:textId="77777777" w:rsidTr="005A0216">
        <w:trPr>
          <w:trHeight w:val="502"/>
        </w:trPr>
        <w:tc>
          <w:tcPr>
            <w:tcW w:w="2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DAFE5" w14:textId="77777777" w:rsidR="007D557A" w:rsidRPr="0024629F" w:rsidRDefault="007D557A" w:rsidP="005A0216">
            <w:pPr>
              <w:jc w:val="center"/>
              <w:rPr>
                <w:b/>
                <w:sz w:val="20"/>
                <w:szCs w:val="20"/>
              </w:rPr>
            </w:pPr>
            <w:r w:rsidRPr="0024629F">
              <w:rPr>
                <w:b/>
                <w:sz w:val="20"/>
                <w:szCs w:val="20"/>
              </w:rPr>
              <w:t>220082, г.М</w:t>
            </w:r>
            <w:r w:rsidRPr="0024629F">
              <w:rPr>
                <w:b/>
                <w:sz w:val="20"/>
                <w:szCs w:val="20"/>
                <w:lang w:val="en-US"/>
              </w:rPr>
              <w:t>i</w:t>
            </w:r>
            <w:r w:rsidRPr="0024629F">
              <w:rPr>
                <w:b/>
                <w:sz w:val="20"/>
                <w:szCs w:val="20"/>
              </w:rPr>
              <w:t>нск, вул. Сердз</w:t>
            </w:r>
            <w:r w:rsidRPr="0024629F">
              <w:rPr>
                <w:b/>
                <w:sz w:val="20"/>
                <w:szCs w:val="20"/>
                <w:lang w:val="en-US"/>
              </w:rPr>
              <w:t>i</w:t>
            </w:r>
            <w:r w:rsidRPr="0024629F">
              <w:rPr>
                <w:b/>
                <w:sz w:val="20"/>
                <w:szCs w:val="20"/>
              </w:rPr>
              <w:t>ча, д.11</w:t>
            </w:r>
          </w:p>
        </w:tc>
        <w:tc>
          <w:tcPr>
            <w:tcW w:w="66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1CA9E" w14:textId="77777777" w:rsidR="007D557A" w:rsidRPr="00792393" w:rsidRDefault="007D557A" w:rsidP="005A02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6F4DA" w14:textId="77777777" w:rsidR="007D557A" w:rsidRPr="0024629F" w:rsidRDefault="007D557A" w:rsidP="005A0216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24629F">
              <w:rPr>
                <w:b/>
                <w:sz w:val="20"/>
                <w:szCs w:val="20"/>
              </w:rPr>
              <w:t>220082, г.Минск, вул. Сердича, д.11</w:t>
            </w:r>
          </w:p>
        </w:tc>
      </w:tr>
      <w:tr w:rsidR="007D557A" w:rsidRPr="00792393" w14:paraId="2790EE0F" w14:textId="77777777" w:rsidTr="005A0216">
        <w:trPr>
          <w:trHeight w:val="80"/>
        </w:trPr>
        <w:tc>
          <w:tcPr>
            <w:tcW w:w="2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8D3D2" w14:textId="77777777" w:rsidR="007D557A" w:rsidRPr="00792393" w:rsidRDefault="007D557A" w:rsidP="005A0216">
            <w:pPr>
              <w:rPr>
                <w:color w:val="000000"/>
                <w:sz w:val="16"/>
                <w:szCs w:val="16"/>
              </w:rPr>
            </w:pPr>
          </w:p>
          <w:p w14:paraId="3A630139" w14:textId="77777777" w:rsidR="007D557A" w:rsidRPr="00792393" w:rsidRDefault="007D557A" w:rsidP="005A021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р/c</w:t>
            </w:r>
            <w:r w:rsidRPr="00792393">
              <w:rPr>
                <w:color w:val="000000"/>
                <w:sz w:val="16"/>
                <w:szCs w:val="16"/>
              </w:rPr>
              <w:t xml:space="preserve"> </w:t>
            </w:r>
            <w:r w:rsidRPr="00792393">
              <w:rPr>
                <w:color w:val="000000"/>
                <w:sz w:val="16"/>
                <w:szCs w:val="16"/>
                <w:lang w:val="en-US"/>
              </w:rPr>
              <w:t>BY</w:t>
            </w:r>
            <w:r w:rsidRPr="00792393">
              <w:rPr>
                <w:color w:val="000000"/>
                <w:sz w:val="16"/>
                <w:szCs w:val="16"/>
              </w:rPr>
              <w:t>19</w:t>
            </w:r>
            <w:r w:rsidRPr="00792393">
              <w:rPr>
                <w:color w:val="000000"/>
                <w:sz w:val="16"/>
                <w:szCs w:val="16"/>
                <w:lang w:val="en-US"/>
              </w:rPr>
              <w:t>AKBB</w:t>
            </w:r>
            <w:r w:rsidRPr="00792393">
              <w:rPr>
                <w:color w:val="000000"/>
                <w:sz w:val="16"/>
                <w:szCs w:val="16"/>
              </w:rPr>
              <w:t>30121325500145300000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2AAB2" w14:textId="77777777" w:rsidR="007D557A" w:rsidRPr="00792393" w:rsidRDefault="007D557A" w:rsidP="005A02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513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79"/>
            </w:tblGrid>
            <w:tr w:rsidR="007D557A" w:rsidRPr="00792393" w14:paraId="1322B726" w14:textId="77777777" w:rsidTr="005A0216">
              <w:trPr>
                <w:trHeight w:val="177"/>
              </w:trPr>
              <w:tc>
                <w:tcPr>
                  <w:tcW w:w="215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9CB30FA" w14:textId="77777777" w:rsidR="007D557A" w:rsidRPr="00792393" w:rsidRDefault="007D557A" w:rsidP="005A0216">
                  <w:pPr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D557A" w:rsidRPr="00792393" w14:paraId="5DF586BF" w14:textId="77777777" w:rsidTr="005A0216">
              <w:trPr>
                <w:trHeight w:val="162"/>
              </w:trPr>
              <w:tc>
                <w:tcPr>
                  <w:tcW w:w="215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5D8EC7F" w14:textId="77777777" w:rsidR="007D557A" w:rsidRPr="00792393" w:rsidRDefault="007D557A" w:rsidP="005A0216">
                  <w:pPr>
                    <w:contextualSpacing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р/</w:t>
                  </w:r>
                  <w:r>
                    <w:rPr>
                      <w:color w:val="000000"/>
                      <w:sz w:val="16"/>
                      <w:szCs w:val="16"/>
                      <w:lang w:val="en-US"/>
                    </w:rPr>
                    <w:t>c</w:t>
                  </w:r>
                  <w:r w:rsidRPr="00792393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792393">
                    <w:rPr>
                      <w:color w:val="000000"/>
                      <w:sz w:val="16"/>
                      <w:szCs w:val="16"/>
                      <w:lang w:val="en-US"/>
                    </w:rPr>
                    <w:t>BY</w:t>
                  </w:r>
                  <w:r w:rsidRPr="00792393">
                    <w:rPr>
                      <w:color w:val="000000"/>
                      <w:sz w:val="16"/>
                      <w:szCs w:val="16"/>
                    </w:rPr>
                    <w:t>19</w:t>
                  </w:r>
                  <w:r w:rsidRPr="00792393">
                    <w:rPr>
                      <w:color w:val="000000"/>
                      <w:sz w:val="16"/>
                      <w:szCs w:val="16"/>
                      <w:lang w:val="en-US"/>
                    </w:rPr>
                    <w:t>AKBB</w:t>
                  </w:r>
                  <w:r w:rsidRPr="00792393">
                    <w:rPr>
                      <w:color w:val="000000"/>
                      <w:sz w:val="16"/>
                      <w:szCs w:val="16"/>
                    </w:rPr>
                    <w:t>30121325500145300000</w:t>
                  </w:r>
                </w:p>
              </w:tc>
            </w:tr>
          </w:tbl>
          <w:p w14:paraId="2F3F3996" w14:textId="77777777" w:rsidR="007D557A" w:rsidRPr="00792393" w:rsidRDefault="007D557A" w:rsidP="005A0216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7D557A" w:rsidRPr="00792393" w14:paraId="614EF249" w14:textId="77777777" w:rsidTr="005A0216">
        <w:trPr>
          <w:trHeight w:val="146"/>
        </w:trPr>
        <w:tc>
          <w:tcPr>
            <w:tcW w:w="2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9829F" w14:textId="77777777" w:rsidR="007D557A" w:rsidRPr="00792393" w:rsidRDefault="007D557A" w:rsidP="005A02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ЦБУ</w:t>
            </w:r>
            <w:r w:rsidRPr="00792393">
              <w:rPr>
                <w:color w:val="000000"/>
                <w:sz w:val="16"/>
                <w:szCs w:val="16"/>
              </w:rPr>
              <w:t xml:space="preserve"> № 514 </w:t>
            </w:r>
            <w:r w:rsidRPr="00792393">
              <w:rPr>
                <w:color w:val="000000"/>
                <w:sz w:val="16"/>
                <w:szCs w:val="16"/>
                <w:lang w:val="en-US"/>
              </w:rPr>
              <w:t>AAT</w:t>
            </w:r>
            <w:r w:rsidRPr="00792393">
              <w:rPr>
                <w:color w:val="000000"/>
                <w:sz w:val="16"/>
                <w:szCs w:val="16"/>
              </w:rPr>
              <w:t xml:space="preserve"> "АСБ Беларусбанк",</w:t>
            </w:r>
          </w:p>
          <w:p w14:paraId="4DE51169" w14:textId="77777777" w:rsidR="007D557A" w:rsidRPr="007D557A" w:rsidRDefault="007D557A" w:rsidP="005A0216">
            <w:pPr>
              <w:jc w:val="center"/>
              <w:rPr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0100 г"/>
              </w:smartTagPr>
              <w:r w:rsidRPr="00792393">
                <w:rPr>
                  <w:color w:val="000000"/>
                  <w:sz w:val="16"/>
                  <w:szCs w:val="16"/>
                </w:rPr>
                <w:t>220100 г</w:t>
              </w:r>
            </w:smartTag>
            <w:r w:rsidRPr="00792393">
              <w:rPr>
                <w:color w:val="000000"/>
                <w:sz w:val="16"/>
                <w:szCs w:val="16"/>
              </w:rPr>
              <w:t xml:space="preserve">. </w:t>
            </w:r>
            <w:r w:rsidRPr="00792393">
              <w:rPr>
                <w:bCs/>
                <w:smallCaps/>
                <w:color w:val="000000"/>
                <w:sz w:val="16"/>
                <w:szCs w:val="16"/>
              </w:rPr>
              <w:t>М</w:t>
            </w:r>
            <w:r w:rsidRPr="00792393">
              <w:rPr>
                <w:bCs/>
                <w:smallCaps/>
                <w:color w:val="000000"/>
                <w:sz w:val="16"/>
                <w:szCs w:val="16"/>
                <w:lang w:val="en-US"/>
              </w:rPr>
              <w:t>i</w:t>
            </w:r>
            <w:r w:rsidRPr="00792393">
              <w:rPr>
                <w:bCs/>
                <w:smallCaps/>
                <w:color w:val="000000"/>
                <w:sz w:val="16"/>
                <w:szCs w:val="16"/>
              </w:rPr>
              <w:t>нск</w:t>
            </w:r>
            <w:r w:rsidRPr="00792393">
              <w:rPr>
                <w:color w:val="000000"/>
                <w:sz w:val="16"/>
                <w:szCs w:val="16"/>
              </w:rPr>
              <w:t xml:space="preserve">, вул. Сурганава, 47а, код </w:t>
            </w:r>
            <w:r w:rsidRPr="00792393">
              <w:rPr>
                <w:color w:val="000000"/>
                <w:sz w:val="16"/>
                <w:szCs w:val="16"/>
                <w:lang w:val="en-US"/>
              </w:rPr>
              <w:t>AKBBBY</w:t>
            </w:r>
            <w:r w:rsidRPr="00792393">
              <w:rPr>
                <w:color w:val="000000"/>
                <w:sz w:val="16"/>
                <w:szCs w:val="16"/>
              </w:rPr>
              <w:t>2</w:t>
            </w:r>
            <w:r w:rsidRPr="00792393">
              <w:rPr>
                <w:color w:val="000000"/>
                <w:sz w:val="16"/>
                <w:szCs w:val="16"/>
                <w:lang w:val="en-US"/>
              </w:rPr>
              <w:t>X</w:t>
            </w:r>
          </w:p>
          <w:p w14:paraId="67D9C887" w14:textId="77777777" w:rsidR="007D557A" w:rsidRPr="007D557A" w:rsidRDefault="007D557A" w:rsidP="005A0216">
            <w:pPr>
              <w:jc w:val="center"/>
              <w:rPr>
                <w:color w:val="000000"/>
                <w:sz w:val="16"/>
                <w:szCs w:val="16"/>
              </w:rPr>
            </w:pPr>
            <w:r w:rsidRPr="00792393">
              <w:rPr>
                <w:color w:val="000000"/>
                <w:sz w:val="16"/>
                <w:szCs w:val="16"/>
              </w:rPr>
              <w:t>УНП 100346859, ОКПА 03063811</w:t>
            </w:r>
          </w:p>
          <w:p w14:paraId="28EEC5A6" w14:textId="77777777" w:rsidR="007D557A" w:rsidRPr="00792393" w:rsidRDefault="007D557A" w:rsidP="005A021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792393">
              <w:rPr>
                <w:color w:val="000000"/>
                <w:sz w:val="16"/>
                <w:szCs w:val="16"/>
                <w:lang w:val="en-US"/>
              </w:rPr>
              <w:t xml:space="preserve">e-mail: </w:t>
            </w:r>
            <w:r>
              <w:rPr>
                <w:color w:val="000000"/>
                <w:sz w:val="16"/>
                <w:szCs w:val="16"/>
                <w:lang w:val="en-US"/>
              </w:rPr>
              <w:t>ferante7@gmail.com</w:t>
            </w:r>
          </w:p>
          <w:p w14:paraId="6B214CA4" w14:textId="77777777" w:rsidR="007D557A" w:rsidRPr="007D557A" w:rsidRDefault="007D557A" w:rsidP="005A0216">
            <w:pPr>
              <w:jc w:val="center"/>
              <w:rPr>
                <w:sz w:val="16"/>
                <w:szCs w:val="16"/>
                <w:lang w:val="en-US"/>
              </w:rPr>
            </w:pPr>
            <w:r w:rsidRPr="007D557A">
              <w:rPr>
                <w:color w:val="000000"/>
                <w:sz w:val="16"/>
                <w:szCs w:val="16"/>
                <w:lang w:val="en-US"/>
              </w:rPr>
              <w:t>+375(29)1520865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61986" w14:textId="77777777" w:rsidR="007D557A" w:rsidRPr="00792393" w:rsidRDefault="007D557A" w:rsidP="005A0216">
            <w:pPr>
              <w:jc w:val="center"/>
              <w:rPr>
                <w:noProof/>
                <w:sz w:val="16"/>
                <w:szCs w:val="16"/>
                <w:lang w:val="en-US"/>
              </w:rPr>
            </w:pP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E23E3" w14:textId="77777777" w:rsidR="007D557A" w:rsidRPr="00792393" w:rsidRDefault="007D557A" w:rsidP="005A0216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792393">
              <w:rPr>
                <w:color w:val="000000"/>
                <w:sz w:val="16"/>
                <w:szCs w:val="16"/>
              </w:rPr>
              <w:t>ЦБУ № 514 ОАО "АСБ Беларусбанк",</w:t>
            </w:r>
          </w:p>
          <w:p w14:paraId="5E039F31" w14:textId="77777777" w:rsidR="007D557A" w:rsidRPr="00792393" w:rsidRDefault="007D557A" w:rsidP="005A0216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20100 г"/>
              </w:smartTagPr>
              <w:r w:rsidRPr="00792393">
                <w:rPr>
                  <w:color w:val="000000"/>
                  <w:sz w:val="16"/>
                  <w:szCs w:val="16"/>
                </w:rPr>
                <w:t>220100 г</w:t>
              </w:r>
            </w:smartTag>
            <w:r w:rsidRPr="00792393">
              <w:rPr>
                <w:color w:val="000000"/>
                <w:sz w:val="16"/>
                <w:szCs w:val="16"/>
              </w:rPr>
              <w:t xml:space="preserve">. </w:t>
            </w:r>
            <w:r w:rsidRPr="00792393">
              <w:rPr>
                <w:bCs/>
                <w:smallCaps/>
                <w:color w:val="000000"/>
                <w:sz w:val="16"/>
                <w:szCs w:val="16"/>
              </w:rPr>
              <w:t>Минск</w:t>
            </w:r>
            <w:r w:rsidRPr="00792393">
              <w:rPr>
                <w:color w:val="000000"/>
                <w:sz w:val="16"/>
                <w:szCs w:val="16"/>
              </w:rPr>
              <w:t xml:space="preserve">, ул. Сурганова, 47а, код </w:t>
            </w:r>
            <w:r w:rsidRPr="00792393">
              <w:rPr>
                <w:color w:val="000000"/>
                <w:sz w:val="16"/>
                <w:szCs w:val="16"/>
                <w:lang w:val="en-US"/>
              </w:rPr>
              <w:t>AKBBBY</w:t>
            </w:r>
            <w:r w:rsidRPr="00792393">
              <w:rPr>
                <w:color w:val="000000"/>
                <w:sz w:val="16"/>
                <w:szCs w:val="16"/>
              </w:rPr>
              <w:t>2</w:t>
            </w:r>
            <w:r w:rsidRPr="00792393">
              <w:rPr>
                <w:color w:val="000000"/>
                <w:sz w:val="16"/>
                <w:szCs w:val="16"/>
                <w:lang w:val="en-US"/>
              </w:rPr>
              <w:t>X</w:t>
            </w:r>
          </w:p>
          <w:p w14:paraId="4BFF1203" w14:textId="77777777" w:rsidR="007D557A" w:rsidRPr="007D557A" w:rsidRDefault="007D557A" w:rsidP="005A0216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792393">
              <w:rPr>
                <w:color w:val="000000"/>
                <w:sz w:val="16"/>
                <w:szCs w:val="16"/>
              </w:rPr>
              <w:t>УНП 100346859, ОКПО 03063811</w:t>
            </w:r>
          </w:p>
          <w:p w14:paraId="1362D68F" w14:textId="77777777" w:rsidR="007D557A" w:rsidRPr="00792393" w:rsidRDefault="007D557A" w:rsidP="005A021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792393">
              <w:rPr>
                <w:color w:val="000000"/>
                <w:sz w:val="16"/>
                <w:szCs w:val="16"/>
                <w:lang w:val="en-US"/>
              </w:rPr>
              <w:t xml:space="preserve">e-mail: </w:t>
            </w:r>
            <w:r>
              <w:rPr>
                <w:color w:val="000000"/>
                <w:sz w:val="16"/>
                <w:szCs w:val="16"/>
                <w:lang w:val="en-US"/>
              </w:rPr>
              <w:t>ferante7@gmail.com</w:t>
            </w:r>
          </w:p>
          <w:p w14:paraId="51CDDAC7" w14:textId="77777777" w:rsidR="007D557A" w:rsidRPr="009D0991" w:rsidRDefault="007D557A" w:rsidP="005A0216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4629F">
              <w:rPr>
                <w:color w:val="000000"/>
                <w:sz w:val="16"/>
                <w:szCs w:val="16"/>
                <w:lang w:val="en-US"/>
              </w:rPr>
              <w:t>+375(29)1520865</w:t>
            </w:r>
          </w:p>
        </w:tc>
      </w:tr>
      <w:tr w:rsidR="007D557A" w:rsidRPr="009821F7" w14:paraId="3C1B5428" w14:textId="77777777" w:rsidTr="005A0216">
        <w:trPr>
          <w:trHeight w:val="122"/>
        </w:trPr>
        <w:tc>
          <w:tcPr>
            <w:tcW w:w="500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CB1CD3C" w14:textId="77777777" w:rsidR="007D557A" w:rsidRPr="009821F7" w:rsidRDefault="007D557A" w:rsidP="005A0216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6BFA2939" w14:textId="10F1069D" w:rsidR="00BC6E9D" w:rsidRPr="00034DA6" w:rsidRDefault="00536B09" w:rsidP="00034DA6">
      <w:pPr>
        <w:rPr>
          <w:color w:val="000000" w:themeColor="text1"/>
          <w:sz w:val="25"/>
          <w:szCs w:val="25"/>
        </w:rPr>
      </w:pPr>
    </w:p>
    <w:p w14:paraId="3A1DAC7C" w14:textId="1F6EEA4A" w:rsidR="006071E1" w:rsidRPr="00034DA6" w:rsidRDefault="006071E1" w:rsidP="00034DA6">
      <w:pPr>
        <w:rPr>
          <w:color w:val="000000" w:themeColor="text1"/>
          <w:sz w:val="25"/>
          <w:szCs w:val="25"/>
        </w:rPr>
      </w:pPr>
    </w:p>
    <w:p w14:paraId="7D1ED92B" w14:textId="116311D3" w:rsidR="006071E1" w:rsidRPr="00034DA6" w:rsidRDefault="007D557A" w:rsidP="00034DA6">
      <w:pPr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>ИЗВЕЩЕНИЕ</w:t>
      </w:r>
      <w:r w:rsidR="006071E1" w:rsidRPr="00034DA6">
        <w:rPr>
          <w:color w:val="000000" w:themeColor="text1"/>
          <w:sz w:val="25"/>
          <w:szCs w:val="25"/>
        </w:rPr>
        <w:t xml:space="preserve"> </w:t>
      </w:r>
    </w:p>
    <w:p w14:paraId="46F314CB" w14:textId="117C69A9" w:rsidR="006071E1" w:rsidRPr="00034DA6" w:rsidRDefault="006071E1" w:rsidP="00034DA6">
      <w:pPr>
        <w:rPr>
          <w:color w:val="000000" w:themeColor="text1"/>
          <w:sz w:val="25"/>
          <w:szCs w:val="25"/>
        </w:rPr>
      </w:pPr>
      <w:r w:rsidRPr="00034DA6">
        <w:rPr>
          <w:color w:val="000000" w:themeColor="text1"/>
          <w:sz w:val="25"/>
          <w:szCs w:val="25"/>
        </w:rPr>
        <w:t xml:space="preserve">о проведении годового Общего собрания </w:t>
      </w:r>
    </w:p>
    <w:p w14:paraId="105CDE04" w14:textId="2008087B" w:rsidR="006071E1" w:rsidRPr="00034DA6" w:rsidRDefault="006071E1" w:rsidP="00034DA6">
      <w:pPr>
        <w:rPr>
          <w:color w:val="000000" w:themeColor="text1"/>
          <w:sz w:val="25"/>
          <w:szCs w:val="25"/>
        </w:rPr>
      </w:pPr>
      <w:r w:rsidRPr="00034DA6">
        <w:rPr>
          <w:color w:val="000000" w:themeColor="text1"/>
          <w:sz w:val="25"/>
          <w:szCs w:val="25"/>
        </w:rPr>
        <w:t>акционеров ОАО «ПРОГРЕСС»</w:t>
      </w:r>
    </w:p>
    <w:p w14:paraId="09035136" w14:textId="77777777" w:rsidR="006071E1" w:rsidRPr="00034DA6" w:rsidRDefault="006071E1" w:rsidP="00034DA6">
      <w:pPr>
        <w:rPr>
          <w:color w:val="000000" w:themeColor="text1"/>
          <w:sz w:val="25"/>
          <w:szCs w:val="25"/>
        </w:rPr>
      </w:pPr>
    </w:p>
    <w:p w14:paraId="3A13F94E" w14:textId="24C473F3" w:rsidR="006071E1" w:rsidRPr="00034DA6" w:rsidRDefault="00183498" w:rsidP="00034DA6">
      <w:pPr>
        <w:ind w:firstLine="709"/>
        <w:jc w:val="both"/>
        <w:rPr>
          <w:color w:val="000000" w:themeColor="text1"/>
          <w:sz w:val="25"/>
          <w:szCs w:val="25"/>
        </w:rPr>
      </w:pPr>
      <w:r w:rsidRPr="00034DA6">
        <w:rPr>
          <w:color w:val="000000" w:themeColor="text1"/>
          <w:sz w:val="25"/>
          <w:szCs w:val="25"/>
        </w:rPr>
        <w:t xml:space="preserve">Руководствуясь </w:t>
      </w:r>
      <w:r w:rsidR="00034DA6">
        <w:rPr>
          <w:color w:val="000000" w:themeColor="text1"/>
          <w:sz w:val="25"/>
          <w:szCs w:val="25"/>
        </w:rPr>
        <w:t>ч</w:t>
      </w:r>
      <w:r w:rsidR="00034DA6" w:rsidRPr="00034DA6">
        <w:rPr>
          <w:color w:val="000000" w:themeColor="text1"/>
          <w:sz w:val="25"/>
          <w:szCs w:val="25"/>
        </w:rPr>
        <w:t xml:space="preserve">.3 </w:t>
      </w:r>
      <w:r w:rsidR="00034DA6">
        <w:rPr>
          <w:color w:val="000000" w:themeColor="text1"/>
          <w:sz w:val="25"/>
          <w:szCs w:val="25"/>
        </w:rPr>
        <w:t>ст</w:t>
      </w:r>
      <w:r w:rsidR="00034DA6" w:rsidRPr="00034DA6">
        <w:rPr>
          <w:color w:val="000000" w:themeColor="text1"/>
          <w:sz w:val="25"/>
          <w:szCs w:val="25"/>
        </w:rPr>
        <w:t>.</w:t>
      </w:r>
      <w:r w:rsidR="00034DA6">
        <w:rPr>
          <w:color w:val="000000" w:themeColor="text1"/>
          <w:sz w:val="25"/>
          <w:szCs w:val="25"/>
        </w:rPr>
        <w:t>36</w:t>
      </w:r>
      <w:r w:rsidR="00034DA6" w:rsidRPr="00034DA6">
        <w:rPr>
          <w:color w:val="000000" w:themeColor="text1"/>
          <w:sz w:val="25"/>
          <w:szCs w:val="25"/>
        </w:rPr>
        <w:t>,</w:t>
      </w:r>
      <w:r w:rsidR="00034DA6">
        <w:rPr>
          <w:color w:val="000000" w:themeColor="text1"/>
          <w:sz w:val="25"/>
          <w:szCs w:val="25"/>
        </w:rPr>
        <w:t xml:space="preserve"> </w:t>
      </w:r>
      <w:r w:rsidRPr="00034DA6">
        <w:rPr>
          <w:color w:val="000000" w:themeColor="text1"/>
          <w:sz w:val="25"/>
          <w:szCs w:val="25"/>
        </w:rPr>
        <w:t xml:space="preserve">ст.ст. 39, 50 Закона Республики Беларусь «О хозяйственных обществах», положениями Устава ОАО «ПРОГРЕСС», </w:t>
      </w:r>
      <w:r w:rsidR="00034DA6">
        <w:rPr>
          <w:color w:val="000000" w:themeColor="text1"/>
          <w:sz w:val="25"/>
          <w:szCs w:val="25"/>
        </w:rPr>
        <w:br/>
      </w:r>
      <w:r w:rsidRPr="00034DA6">
        <w:rPr>
          <w:color w:val="000000" w:themeColor="text1"/>
          <w:sz w:val="25"/>
          <w:szCs w:val="25"/>
        </w:rPr>
        <w:t>ОАО «ПРОГРЕСС»,</w:t>
      </w:r>
      <w:r w:rsidR="006071E1" w:rsidRPr="00034DA6">
        <w:rPr>
          <w:color w:val="000000" w:themeColor="text1"/>
          <w:sz w:val="25"/>
          <w:szCs w:val="25"/>
        </w:rPr>
        <w:t xml:space="preserve"> расположенное по адресу: </w:t>
      </w:r>
      <w:r w:rsidR="006071E1" w:rsidRPr="00034DA6">
        <w:rPr>
          <w:color w:val="000000" w:themeColor="text1"/>
          <w:sz w:val="25"/>
          <w:szCs w:val="25"/>
          <w:shd w:val="clear" w:color="auto" w:fill="FFFFFF"/>
        </w:rPr>
        <w:t xml:space="preserve">220082, г. Минск, ул. Д.Сердича, 11, каб. 30, настоящим письмом сообщает о проведении </w:t>
      </w:r>
      <w:r w:rsidR="006071E1" w:rsidRPr="00034DA6">
        <w:rPr>
          <w:color w:val="000000" w:themeColor="text1"/>
          <w:sz w:val="25"/>
          <w:szCs w:val="25"/>
        </w:rPr>
        <w:t>годового Общего собрания акционеров ОАО «ПРОГРЕСС»</w:t>
      </w:r>
      <w:r w:rsidRPr="00034DA6">
        <w:rPr>
          <w:color w:val="000000" w:themeColor="text1"/>
          <w:sz w:val="25"/>
          <w:szCs w:val="25"/>
        </w:rPr>
        <w:t xml:space="preserve"> (далее – Собрание),</w:t>
      </w:r>
      <w:r w:rsidR="006071E1" w:rsidRPr="00034DA6">
        <w:rPr>
          <w:color w:val="000000" w:themeColor="text1"/>
          <w:sz w:val="25"/>
          <w:szCs w:val="25"/>
        </w:rPr>
        <w:t xml:space="preserve"> которое состоится в </w:t>
      </w:r>
      <w:r w:rsidR="007D557A" w:rsidRPr="007D557A">
        <w:rPr>
          <w:color w:val="000000" w:themeColor="text1"/>
          <w:sz w:val="25"/>
          <w:szCs w:val="25"/>
        </w:rPr>
        <w:t>15</w:t>
      </w:r>
      <w:r w:rsidR="006071E1" w:rsidRPr="00034DA6">
        <w:rPr>
          <w:color w:val="000000" w:themeColor="text1"/>
          <w:sz w:val="25"/>
          <w:szCs w:val="25"/>
        </w:rPr>
        <w:t xml:space="preserve"> часов </w:t>
      </w:r>
      <w:r w:rsidR="007D557A" w:rsidRPr="007D557A">
        <w:rPr>
          <w:color w:val="000000" w:themeColor="text1"/>
          <w:sz w:val="25"/>
          <w:szCs w:val="25"/>
        </w:rPr>
        <w:t>00</w:t>
      </w:r>
      <w:r w:rsidR="006071E1" w:rsidRPr="00034DA6">
        <w:rPr>
          <w:color w:val="000000" w:themeColor="text1"/>
          <w:sz w:val="25"/>
          <w:szCs w:val="25"/>
        </w:rPr>
        <w:t xml:space="preserve"> минут </w:t>
      </w:r>
      <w:r w:rsidR="007D557A">
        <w:rPr>
          <w:color w:val="000000" w:themeColor="text1"/>
          <w:sz w:val="25"/>
          <w:szCs w:val="25"/>
        </w:rPr>
        <w:t>31</w:t>
      </w:r>
      <w:r w:rsidR="006071E1" w:rsidRPr="00034DA6">
        <w:rPr>
          <w:color w:val="000000" w:themeColor="text1"/>
          <w:sz w:val="25"/>
          <w:szCs w:val="25"/>
        </w:rPr>
        <w:t xml:space="preserve"> </w:t>
      </w:r>
      <w:r w:rsidR="007D557A">
        <w:rPr>
          <w:color w:val="000000" w:themeColor="text1"/>
          <w:sz w:val="25"/>
          <w:szCs w:val="25"/>
          <w:u w:val="single"/>
        </w:rPr>
        <w:t xml:space="preserve">марта </w:t>
      </w:r>
      <w:r w:rsidR="006071E1" w:rsidRPr="00034DA6">
        <w:rPr>
          <w:color w:val="000000" w:themeColor="text1"/>
          <w:sz w:val="25"/>
          <w:szCs w:val="25"/>
        </w:rPr>
        <w:t xml:space="preserve">2021 года по адресу: </w:t>
      </w:r>
      <w:r w:rsidR="007D557A">
        <w:rPr>
          <w:color w:val="000000" w:themeColor="text1"/>
          <w:sz w:val="25"/>
          <w:szCs w:val="25"/>
        </w:rPr>
        <w:t>г.Минск, ул.Орловская,18, каб.2</w:t>
      </w:r>
      <w:r w:rsidR="006071E1" w:rsidRPr="00034DA6">
        <w:rPr>
          <w:color w:val="000000" w:themeColor="text1"/>
          <w:sz w:val="25"/>
          <w:szCs w:val="25"/>
        </w:rPr>
        <w:t>.</w:t>
      </w:r>
    </w:p>
    <w:p w14:paraId="2B8FBF8B" w14:textId="56E8E69D" w:rsidR="006071E1" w:rsidRPr="00034DA6" w:rsidRDefault="00183498" w:rsidP="00034DA6">
      <w:pPr>
        <w:jc w:val="both"/>
        <w:rPr>
          <w:color w:val="000000" w:themeColor="text1"/>
          <w:sz w:val="25"/>
          <w:szCs w:val="25"/>
        </w:rPr>
      </w:pPr>
      <w:r w:rsidRPr="005F296D">
        <w:rPr>
          <w:color w:val="000000" w:themeColor="text1"/>
          <w:sz w:val="25"/>
          <w:szCs w:val="25"/>
        </w:rPr>
        <w:tab/>
      </w:r>
      <w:r w:rsidRPr="00034DA6">
        <w:rPr>
          <w:color w:val="000000" w:themeColor="text1"/>
          <w:sz w:val="25"/>
          <w:szCs w:val="25"/>
        </w:rPr>
        <w:t xml:space="preserve">Созыв годового Общего собрания акционеров ОАО «ПРОГРЕСС» производится наблюдательным советом ОАО «ПРОГРЕСС» на основании </w:t>
      </w:r>
      <w:r w:rsidR="00034DA6">
        <w:rPr>
          <w:color w:val="000000" w:themeColor="text1"/>
          <w:sz w:val="25"/>
          <w:szCs w:val="25"/>
        </w:rPr>
        <w:br/>
      </w:r>
      <w:r w:rsidR="00724D56" w:rsidRPr="00034DA6">
        <w:rPr>
          <w:color w:val="000000" w:themeColor="text1"/>
          <w:sz w:val="25"/>
          <w:szCs w:val="25"/>
          <w:shd w:val="clear" w:color="auto" w:fill="FFFFFF"/>
        </w:rPr>
        <w:t>ч. 3 ст. 36 Закона Республики Беларусь «О хозяйственных обществах»,</w:t>
      </w:r>
      <w:r w:rsidR="00034DA6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r w:rsidRPr="00034DA6">
        <w:rPr>
          <w:color w:val="000000" w:themeColor="text1"/>
          <w:sz w:val="25"/>
          <w:szCs w:val="25"/>
        </w:rPr>
        <w:t>подп. 6.2.1. п.6.2. ст.6 Устава Общества.</w:t>
      </w:r>
    </w:p>
    <w:p w14:paraId="12BF2B3C" w14:textId="31FF2EB5" w:rsidR="00183498" w:rsidRPr="005F296D" w:rsidRDefault="00183498" w:rsidP="00034DA6">
      <w:pPr>
        <w:pStyle w:val="a3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034DA6">
        <w:rPr>
          <w:rFonts w:ascii="Times New Roman" w:hAnsi="Times New Roman"/>
          <w:color w:val="000000" w:themeColor="text1"/>
          <w:sz w:val="25"/>
          <w:szCs w:val="25"/>
        </w:rPr>
        <w:tab/>
        <w:t>Форма проведения собрания: очная</w:t>
      </w:r>
      <w:r w:rsidRPr="005F296D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14:paraId="6AE31D70" w14:textId="77777777" w:rsidR="00183498" w:rsidRPr="00034DA6" w:rsidRDefault="00183498" w:rsidP="00034DA6">
      <w:pPr>
        <w:pStyle w:val="a3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5F296D">
        <w:rPr>
          <w:rFonts w:ascii="Times New Roman" w:hAnsi="Times New Roman"/>
          <w:color w:val="000000" w:themeColor="text1"/>
          <w:sz w:val="25"/>
          <w:szCs w:val="25"/>
        </w:rPr>
        <w:tab/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Форма голосования по вопросам повестки дня: бюллетенями. </w:t>
      </w:r>
    </w:p>
    <w:p w14:paraId="7D5BBAD1" w14:textId="4CB8983F" w:rsidR="00183498" w:rsidRPr="00034DA6" w:rsidRDefault="00183498" w:rsidP="00034DA6">
      <w:pPr>
        <w:pStyle w:val="a3"/>
        <w:ind w:firstLine="720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034DA6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Дата составления списка лиц, имеющих право на участие в общем собрании акционеров, - </w:t>
      </w:r>
      <w:r w:rsidR="007D557A" w:rsidRPr="007D557A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26</w:t>
      </w:r>
      <w:r w:rsidR="007D557A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февраля</w:t>
      </w:r>
      <w:r w:rsidRPr="00034DA6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 xml:space="preserve"> 2021 года.</w:t>
      </w:r>
    </w:p>
    <w:p w14:paraId="7983188B" w14:textId="57839F6A" w:rsidR="00183498" w:rsidRPr="00034DA6" w:rsidRDefault="00183498" w:rsidP="00034DA6">
      <w:pPr>
        <w:pStyle w:val="a3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034DA6">
        <w:rPr>
          <w:rFonts w:ascii="Times New Roman" w:hAnsi="Times New Roman"/>
          <w:color w:val="000000" w:themeColor="text1"/>
          <w:sz w:val="25"/>
          <w:szCs w:val="25"/>
        </w:rPr>
        <w:tab/>
        <w:t xml:space="preserve">Повестка дня годового Общего собрания акционеров </w:t>
      </w:r>
      <w:r w:rsidR="00724D56" w:rsidRPr="00034DA6">
        <w:rPr>
          <w:rFonts w:ascii="Times New Roman" w:hAnsi="Times New Roman"/>
          <w:color w:val="000000" w:themeColor="text1"/>
          <w:sz w:val="25"/>
          <w:szCs w:val="25"/>
        </w:rPr>
        <w:br/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>ОАО «ПРОГРЕСС»:</w:t>
      </w:r>
    </w:p>
    <w:p w14:paraId="6F04B2CB" w14:textId="6F3D950A" w:rsidR="005F296D" w:rsidRPr="00F62E34" w:rsidRDefault="005F296D" w:rsidP="00F62E3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bCs/>
          <w:color w:val="000000" w:themeColor="text1"/>
          <w:sz w:val="25"/>
          <w:szCs w:val="25"/>
        </w:rPr>
      </w:pP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Об избрании председателя годового общего собрания акционеров ОАО «ПРОГРЕСС»</w:t>
      </w:r>
      <w:r w:rsidRPr="00F62E34">
        <w:rPr>
          <w:rFonts w:ascii="Times New Roman" w:hAnsi="Times New Roman"/>
          <w:b/>
          <w:bCs/>
          <w:color w:val="000000" w:themeColor="text1"/>
          <w:sz w:val="25"/>
          <w:szCs w:val="25"/>
        </w:rPr>
        <w:t>.</w:t>
      </w:r>
    </w:p>
    <w:p w14:paraId="0FBC275E" w14:textId="14D374B8" w:rsidR="005F296D" w:rsidRPr="00F62E34" w:rsidRDefault="005F296D" w:rsidP="00F62E3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bCs/>
          <w:color w:val="000000" w:themeColor="text1"/>
          <w:sz w:val="25"/>
          <w:szCs w:val="25"/>
        </w:rPr>
      </w:pPr>
      <w:r w:rsidRPr="005F296D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Об избрании секретаря годового общего собрания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br/>
        <w:t>ОАО «ПРОГРЕСС»</w:t>
      </w:r>
      <w:r w:rsidRPr="00F62E34">
        <w:rPr>
          <w:rFonts w:ascii="Times New Roman" w:hAnsi="Times New Roman"/>
          <w:b/>
          <w:bCs/>
          <w:color w:val="000000" w:themeColor="text1"/>
          <w:sz w:val="25"/>
          <w:szCs w:val="25"/>
        </w:rPr>
        <w:t>.</w:t>
      </w:r>
    </w:p>
    <w:p w14:paraId="00E41D5E" w14:textId="4BF2F559" w:rsidR="00183498" w:rsidRPr="00034DA6" w:rsidRDefault="00724D56" w:rsidP="00034DA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bCs/>
          <w:color w:val="000000" w:themeColor="text1"/>
          <w:sz w:val="25"/>
          <w:szCs w:val="25"/>
        </w:rPr>
      </w:pPr>
      <w:r w:rsidRPr="00034DA6">
        <w:rPr>
          <w:rFonts w:ascii="Times New Roman" w:eastAsiaTheme="minorHAnsi" w:hAnsi="Times New Roman"/>
          <w:b/>
          <w:bCs/>
          <w:color w:val="000000" w:themeColor="text1"/>
          <w:sz w:val="25"/>
          <w:szCs w:val="25"/>
          <w:lang w:eastAsia="en-US"/>
        </w:rPr>
        <w:t xml:space="preserve">О финансово-хозяйственной деятельности </w:t>
      </w:r>
      <w:r w:rsidR="005F296D">
        <w:rPr>
          <w:rFonts w:ascii="Times New Roman" w:hAnsi="Times New Roman"/>
          <w:b/>
          <w:bCs/>
          <w:color w:val="000000" w:themeColor="text1"/>
          <w:sz w:val="25"/>
          <w:szCs w:val="25"/>
        </w:rPr>
        <w:t>ОАО «ПРОГРЕСС»</w:t>
      </w:r>
      <w:r w:rsidR="00F62E34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</w:t>
      </w:r>
      <w:r w:rsidR="00CC2510">
        <w:rPr>
          <w:rFonts w:ascii="Times New Roman" w:eastAsiaTheme="minorHAnsi" w:hAnsi="Times New Roman"/>
          <w:b/>
          <w:bCs/>
          <w:color w:val="000000" w:themeColor="text1"/>
          <w:sz w:val="25"/>
          <w:szCs w:val="25"/>
          <w:lang w:eastAsia="en-US"/>
        </w:rPr>
        <w:t xml:space="preserve">за </w:t>
      </w:r>
      <w:r w:rsidR="00CC2510">
        <w:rPr>
          <w:rFonts w:ascii="Times New Roman" w:eastAsiaTheme="minorHAnsi" w:hAnsi="Times New Roman"/>
          <w:b/>
          <w:bCs/>
          <w:color w:val="000000" w:themeColor="text1"/>
          <w:sz w:val="25"/>
          <w:szCs w:val="25"/>
          <w:lang w:eastAsia="en-US"/>
        </w:rPr>
        <w:br/>
        <w:t>2020 год</w:t>
      </w:r>
      <w:r w:rsidRPr="00034DA6">
        <w:rPr>
          <w:rFonts w:ascii="Times New Roman" w:eastAsiaTheme="minorHAnsi" w:hAnsi="Times New Roman"/>
          <w:b/>
          <w:bCs/>
          <w:color w:val="000000" w:themeColor="text1"/>
          <w:sz w:val="25"/>
          <w:szCs w:val="25"/>
          <w:lang w:eastAsia="en-US"/>
        </w:rPr>
        <w:t>.</w:t>
      </w:r>
    </w:p>
    <w:p w14:paraId="41633E40" w14:textId="4EA2ADBB" w:rsidR="005F296D" w:rsidRDefault="005F296D" w:rsidP="00F62E34">
      <w:pPr>
        <w:autoSpaceDE w:val="0"/>
        <w:autoSpaceDN w:val="0"/>
        <w:adjustRightInd w:val="0"/>
        <w:ind w:firstLine="600"/>
        <w:jc w:val="both"/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</w:pPr>
      <w:r>
        <w:rPr>
          <w:rFonts w:eastAsiaTheme="minorHAnsi"/>
          <w:i/>
          <w:iCs/>
          <w:color w:val="000000" w:themeColor="text1"/>
          <w:sz w:val="25"/>
          <w:szCs w:val="25"/>
          <w:lang w:eastAsia="en-US"/>
        </w:rPr>
        <w:tab/>
      </w:r>
      <w:r w:rsidRPr="005F296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4. О рассмотрении отчета наблюдательного совета </w:t>
      </w:r>
      <w:r>
        <w:rPr>
          <w:b/>
          <w:bCs/>
          <w:color w:val="000000" w:themeColor="text1"/>
          <w:sz w:val="25"/>
          <w:szCs w:val="25"/>
        </w:rPr>
        <w:t xml:space="preserve">ОАО «ПРОГРЕСС» </w:t>
      </w:r>
      <w:r w:rsidRPr="005F296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 проведанной работе за 202</w:t>
      </w: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0</w:t>
      </w:r>
      <w:r w:rsidRPr="005F296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год.</w:t>
      </w:r>
    </w:p>
    <w:p w14:paraId="179141AB" w14:textId="4FE1A7DC" w:rsidR="00034DA6" w:rsidRPr="00034DA6" w:rsidRDefault="005F296D" w:rsidP="00034DA6">
      <w:pPr>
        <w:autoSpaceDE w:val="0"/>
        <w:autoSpaceDN w:val="0"/>
        <w:adjustRightInd w:val="0"/>
        <w:ind w:firstLine="600"/>
        <w:jc w:val="both"/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</w:pPr>
      <w:r>
        <w:rPr>
          <w:rFonts w:eastAsiaTheme="minorHAnsi"/>
          <w:b/>
          <w:bCs/>
          <w:i/>
          <w:iCs/>
          <w:color w:val="000000" w:themeColor="text1"/>
          <w:sz w:val="25"/>
          <w:szCs w:val="25"/>
          <w:lang w:eastAsia="en-US"/>
        </w:rPr>
        <w:t>5</w:t>
      </w:r>
      <w:r w:rsidR="001A2099" w:rsidRPr="00C6049D">
        <w:rPr>
          <w:rFonts w:eastAsiaTheme="minorHAnsi"/>
          <w:b/>
          <w:bCs/>
          <w:i/>
          <w:iCs/>
          <w:color w:val="000000" w:themeColor="text1"/>
          <w:sz w:val="25"/>
          <w:szCs w:val="25"/>
          <w:lang w:eastAsia="en-US"/>
        </w:rPr>
        <w:t>.</w:t>
      </w:r>
      <w:r w:rsidR="001A2099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</w:t>
      </w:r>
      <w:r w:rsidR="00034DA6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</w:t>
      </w:r>
      <w:r w:rsidR="00034DA6"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рассмотрении аудиторского заключения, подготовленного по результатам проведения аудита годовой бухгалтерской (финансовой) отчетности </w:t>
      </w: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ОАО «ПРОГРЕСС» </w:t>
      </w:r>
      <w:r w:rsidR="00034DA6"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за</w:t>
      </w:r>
      <w:r w:rsidR="00CC2510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2020 год</w:t>
      </w:r>
      <w:r w:rsidR="00034DA6"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.</w:t>
      </w:r>
    </w:p>
    <w:p w14:paraId="68AACB27" w14:textId="7BBFDF4D" w:rsidR="001A2099" w:rsidRPr="00C6049D" w:rsidRDefault="005F296D" w:rsidP="00C6049D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sz w:val="25"/>
          <w:szCs w:val="25"/>
          <w:lang w:eastAsia="en-US"/>
        </w:rPr>
      </w:pP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6</w:t>
      </w:r>
      <w:r w:rsidR="00C6049D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.</w:t>
      </w:r>
      <w:r w:rsidR="001A2099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Об утверждении годов</w:t>
      </w:r>
      <w:r w:rsidR="00034DA6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ого</w:t>
      </w:r>
      <w:r w:rsidR="001A2099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отчет</w:t>
      </w:r>
      <w:r w:rsidR="00034DA6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а</w:t>
      </w:r>
      <w:r w:rsidR="001A2099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ОАО «ПРОГРЕСС»</w:t>
      </w:r>
      <w:r w:rsidR="001A2099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за </w:t>
      </w: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br/>
      </w:r>
      <w:r w:rsidR="001A2099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2</w:t>
      </w:r>
      <w:r w:rsidR="00CC2510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020 финансовый год</w:t>
      </w:r>
      <w:r w:rsidR="001A2099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.</w:t>
      </w:r>
    </w:p>
    <w:p w14:paraId="4B677ED6" w14:textId="451E28B7" w:rsidR="001A2099" w:rsidRPr="00034DA6" w:rsidRDefault="005F296D" w:rsidP="00C6049D">
      <w:pPr>
        <w:autoSpaceDE w:val="0"/>
        <w:autoSpaceDN w:val="0"/>
        <w:adjustRightInd w:val="0"/>
        <w:ind w:firstLine="600"/>
        <w:jc w:val="both"/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</w:pP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7</w:t>
      </w:r>
      <w:r w:rsidR="001A2099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. Об</w:t>
      </w:r>
      <w:r w:rsidR="001A2099"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утверждение годовой бухгалтерской (финансовой) отчетности</w:t>
      </w:r>
      <w:r w:rsidR="00C6049D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, </w:t>
      </w:r>
      <w:r w:rsid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отчета о прибыли и убытках</w:t>
      </w:r>
      <w:r w:rsidR="001A2099"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ОАО «ПРОГРЕСС»</w:t>
      </w:r>
      <w:r w:rsidR="001A2099"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за 2020 финансовый год.</w:t>
      </w:r>
    </w:p>
    <w:p w14:paraId="16B2D11B" w14:textId="71BE3CCA" w:rsidR="00C6049D" w:rsidRPr="00F62E34" w:rsidRDefault="005F296D" w:rsidP="00F62E34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sz w:val="25"/>
          <w:szCs w:val="25"/>
          <w:lang w:eastAsia="en-US"/>
        </w:rPr>
      </w:pP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lastRenderedPageBreak/>
        <w:t>8</w:t>
      </w:r>
      <w:r w:rsidR="00C6049D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. О распределении прибыли и убытков </w:t>
      </w: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ОАО «ПРОГРЕСС»</w:t>
      </w:r>
      <w:r w:rsidR="00C6049D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за </w:t>
      </w: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br/>
      </w:r>
      <w:r w:rsidR="00C6049D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2020 финансовый год</w:t>
      </w:r>
      <w:r w:rsidR="00F62E34" w:rsidRPr="00C6049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.</w:t>
      </w:r>
    </w:p>
    <w:p w14:paraId="2817FD5C" w14:textId="21F85DD8" w:rsidR="00C80F32" w:rsidRPr="00F62E34" w:rsidRDefault="005F296D" w:rsidP="00F62E34">
      <w:pPr>
        <w:autoSpaceDE w:val="0"/>
        <w:autoSpaceDN w:val="0"/>
        <w:adjustRightInd w:val="0"/>
        <w:ind w:firstLine="720"/>
        <w:jc w:val="both"/>
        <w:rPr>
          <w:rStyle w:val="h-normal"/>
          <w:rFonts w:eastAsiaTheme="minorHAnsi"/>
          <w:color w:val="000000" w:themeColor="text1"/>
          <w:sz w:val="25"/>
          <w:szCs w:val="25"/>
          <w:lang w:eastAsia="en-US"/>
        </w:rPr>
      </w:pPr>
      <w:r>
        <w:rPr>
          <w:rStyle w:val="h-normal"/>
          <w:b/>
          <w:bCs/>
          <w:color w:val="000000" w:themeColor="text1"/>
          <w:sz w:val="25"/>
          <w:szCs w:val="25"/>
        </w:rPr>
        <w:t>9</w:t>
      </w:r>
      <w:r w:rsidR="00C80F32" w:rsidRPr="00034DA6">
        <w:rPr>
          <w:rStyle w:val="h-normal"/>
          <w:b/>
          <w:bCs/>
          <w:color w:val="000000" w:themeColor="text1"/>
          <w:sz w:val="25"/>
          <w:szCs w:val="25"/>
        </w:rPr>
        <w:t xml:space="preserve">. О выплате дивидендов акционерам </w:t>
      </w:r>
      <w:r>
        <w:rPr>
          <w:rStyle w:val="h-normal"/>
          <w:b/>
          <w:bCs/>
          <w:color w:val="000000" w:themeColor="text1"/>
          <w:sz w:val="25"/>
          <w:szCs w:val="25"/>
        </w:rPr>
        <w:t>ОАО «ПРОГРЕСС»</w:t>
      </w:r>
      <w:r w:rsidR="00536B09">
        <w:rPr>
          <w:rStyle w:val="h-normal"/>
          <w:b/>
          <w:bCs/>
          <w:color w:val="000000" w:themeColor="text1"/>
          <w:sz w:val="25"/>
          <w:szCs w:val="25"/>
        </w:rPr>
        <w:t xml:space="preserve"> за 2020</w:t>
      </w:r>
      <w:bookmarkStart w:id="0" w:name="_GoBack"/>
      <w:bookmarkEnd w:id="0"/>
      <w:r w:rsidR="00C80F32" w:rsidRPr="00034DA6">
        <w:rPr>
          <w:rStyle w:val="h-normal"/>
          <w:b/>
          <w:bCs/>
          <w:color w:val="000000" w:themeColor="text1"/>
          <w:sz w:val="25"/>
          <w:szCs w:val="25"/>
        </w:rPr>
        <w:t xml:space="preserve"> год.</w:t>
      </w:r>
    </w:p>
    <w:p w14:paraId="7F48EA89" w14:textId="60B58CD7" w:rsidR="005939BA" w:rsidRPr="00034DA6" w:rsidRDefault="005939BA" w:rsidP="007D557A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 w:themeColor="text1"/>
          <w:sz w:val="25"/>
          <w:szCs w:val="25"/>
          <w:lang w:eastAsia="en-US"/>
        </w:rPr>
      </w:pPr>
      <w:r w:rsidRPr="00034DA6">
        <w:rPr>
          <w:rFonts w:eastAsiaTheme="minorHAnsi"/>
          <w:i/>
          <w:iCs/>
          <w:color w:val="000000" w:themeColor="text1"/>
          <w:sz w:val="25"/>
          <w:szCs w:val="25"/>
          <w:lang w:eastAsia="en-US"/>
        </w:rPr>
        <w:tab/>
      </w:r>
      <w:r w:rsidR="005F296D" w:rsidRPr="00F62E34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10</w:t>
      </w:r>
      <w:r w:rsidRPr="00F62E34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. Об определении размера вознаграждени</w:t>
      </w:r>
      <w:r w:rsidR="004E6414" w:rsidRPr="00F62E34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я </w:t>
      </w:r>
      <w:r w:rsidRPr="00F62E34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членам наблюдательного совета </w:t>
      </w:r>
      <w:r w:rsidR="005F296D" w:rsidRPr="00F62E34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ОАО</w:t>
      </w:r>
      <w:r w:rsidR="005F296D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 «ПРОГРЕСС» </w:t>
      </w:r>
      <w:r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за исполнение ими своих обязанностей за 2020 год </w:t>
      </w:r>
    </w:p>
    <w:p w14:paraId="4CA950E4" w14:textId="121A33A5" w:rsidR="005939BA" w:rsidRPr="00034DA6" w:rsidRDefault="005F296D" w:rsidP="00034DA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</w:pP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11</w:t>
      </w:r>
      <w:r w:rsidR="005939BA"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. Об утверждении количества членов наблюдательного совета </w:t>
      </w: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ОАО «ПРОГРЕСС»</w:t>
      </w:r>
      <w:r w:rsidR="005939BA"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.</w:t>
      </w:r>
    </w:p>
    <w:p w14:paraId="59603E6B" w14:textId="2452998F" w:rsidR="005939BA" w:rsidRDefault="005F296D" w:rsidP="00034DA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</w:pP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12</w:t>
      </w:r>
      <w:r w:rsidR="005939BA"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 xml:space="preserve">. Об избрании членов наблюдательного совета </w:t>
      </w:r>
      <w:r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ОАО «ПРОГРЕСС»</w:t>
      </w:r>
      <w:r w:rsidR="005939BA" w:rsidRPr="00034DA6"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  <w:t>.</w:t>
      </w:r>
    </w:p>
    <w:p w14:paraId="0FD9C09E" w14:textId="77777777" w:rsidR="00CC2510" w:rsidRPr="00034DA6" w:rsidRDefault="00CC2510" w:rsidP="00034DA6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color w:val="000000" w:themeColor="text1"/>
          <w:sz w:val="25"/>
          <w:szCs w:val="25"/>
          <w:lang w:eastAsia="en-US"/>
        </w:rPr>
      </w:pPr>
    </w:p>
    <w:p w14:paraId="4307248A" w14:textId="6F8112AE" w:rsidR="005939BA" w:rsidRPr="00034DA6" w:rsidRDefault="005939BA" w:rsidP="00034DA6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034DA6">
        <w:rPr>
          <w:rFonts w:ascii="Times New Roman" w:hAnsi="Times New Roman"/>
          <w:color w:val="000000" w:themeColor="text1"/>
          <w:sz w:val="25"/>
          <w:szCs w:val="25"/>
        </w:rPr>
        <w:t>В случае необходимости ознакомления с какими-либо документами, относящимися к рассмотрению вынесенных на повестку дня вопросов, ознакомление с такими документами может быть осуществлено по адресу:</w:t>
      </w:r>
      <w:r w:rsidR="007D557A">
        <w:rPr>
          <w:rFonts w:ascii="Times New Roman" w:hAnsi="Times New Roman"/>
          <w:color w:val="000000" w:themeColor="text1"/>
          <w:sz w:val="25"/>
          <w:szCs w:val="25"/>
        </w:rPr>
        <w:t xml:space="preserve"> г.Минск, ул.Орловская,18, каб.2 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 в рабочие дни с </w:t>
      </w:r>
      <w:r w:rsidR="007D557A" w:rsidRPr="007D557A">
        <w:rPr>
          <w:rFonts w:ascii="Times New Roman" w:hAnsi="Times New Roman"/>
          <w:color w:val="000000" w:themeColor="text1"/>
          <w:sz w:val="25"/>
          <w:szCs w:val="25"/>
        </w:rPr>
        <w:t>10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 часов </w:t>
      </w:r>
      <w:r w:rsidR="007D557A" w:rsidRPr="007D557A">
        <w:rPr>
          <w:rFonts w:ascii="Times New Roman" w:hAnsi="Times New Roman"/>
          <w:color w:val="000000" w:themeColor="text1"/>
          <w:sz w:val="25"/>
          <w:szCs w:val="25"/>
        </w:rPr>
        <w:t>00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 минут до </w:t>
      </w:r>
      <w:r w:rsidR="007D557A" w:rsidRPr="007D557A">
        <w:rPr>
          <w:rFonts w:ascii="Times New Roman" w:hAnsi="Times New Roman"/>
          <w:color w:val="000000" w:themeColor="text1"/>
          <w:sz w:val="25"/>
          <w:szCs w:val="25"/>
        </w:rPr>
        <w:t>14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 часов </w:t>
      </w:r>
      <w:r w:rsidR="007D557A" w:rsidRPr="007D557A">
        <w:rPr>
          <w:rFonts w:ascii="Times New Roman" w:hAnsi="Times New Roman"/>
          <w:color w:val="000000" w:themeColor="text1"/>
          <w:sz w:val="25"/>
          <w:szCs w:val="25"/>
        </w:rPr>
        <w:t>00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 минут.</w:t>
      </w:r>
    </w:p>
    <w:p w14:paraId="0111809B" w14:textId="10AE1E89" w:rsidR="005939BA" w:rsidRPr="00034DA6" w:rsidRDefault="005939BA" w:rsidP="00034DA6">
      <w:pPr>
        <w:pStyle w:val="a3"/>
        <w:ind w:firstLine="709"/>
        <w:jc w:val="both"/>
        <w:rPr>
          <w:rFonts w:ascii="Times New Roman" w:eastAsiaTheme="minorHAnsi" w:hAnsi="Times New Roman"/>
          <w:color w:val="000000" w:themeColor="text1"/>
          <w:sz w:val="25"/>
          <w:szCs w:val="25"/>
          <w:lang w:eastAsia="en-US"/>
        </w:rPr>
      </w:pP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Регистрация акционеров годового </w:t>
      </w:r>
      <w:r w:rsidR="00034DA6" w:rsidRPr="00034DA6">
        <w:rPr>
          <w:rFonts w:ascii="Times New Roman" w:hAnsi="Times New Roman"/>
          <w:color w:val="000000" w:themeColor="text1"/>
          <w:sz w:val="25"/>
          <w:szCs w:val="25"/>
        </w:rPr>
        <w:t>О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бщего собрания </w:t>
      </w:r>
      <w:r w:rsidR="00034DA6"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акционеров Общества 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будет проводиться </w:t>
      </w:r>
      <w:r w:rsidR="007D557A" w:rsidRPr="007D557A">
        <w:rPr>
          <w:rFonts w:ascii="Times New Roman" w:hAnsi="Times New Roman"/>
          <w:color w:val="000000" w:themeColor="text1"/>
          <w:sz w:val="25"/>
          <w:szCs w:val="25"/>
        </w:rPr>
        <w:t>31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>.</w:t>
      </w:r>
      <w:r w:rsidR="007D557A">
        <w:rPr>
          <w:rFonts w:ascii="Times New Roman" w:hAnsi="Times New Roman"/>
          <w:color w:val="000000" w:themeColor="text1"/>
          <w:sz w:val="25"/>
          <w:szCs w:val="25"/>
        </w:rPr>
        <w:t>03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.2021 с </w:t>
      </w:r>
      <w:r w:rsidR="007D557A">
        <w:rPr>
          <w:rFonts w:ascii="Times New Roman" w:hAnsi="Times New Roman"/>
          <w:color w:val="000000" w:themeColor="text1"/>
          <w:sz w:val="25"/>
          <w:szCs w:val="25"/>
        </w:rPr>
        <w:t>14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 часов </w:t>
      </w:r>
      <w:r w:rsidR="007D557A" w:rsidRPr="007D557A">
        <w:rPr>
          <w:rFonts w:ascii="Times New Roman" w:hAnsi="Times New Roman"/>
          <w:color w:val="000000" w:themeColor="text1"/>
          <w:sz w:val="25"/>
          <w:szCs w:val="25"/>
        </w:rPr>
        <w:t>30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 минут до </w:t>
      </w:r>
      <w:r w:rsidR="007D557A" w:rsidRPr="007D557A">
        <w:rPr>
          <w:rFonts w:ascii="Times New Roman" w:hAnsi="Times New Roman"/>
          <w:color w:val="000000" w:themeColor="text1"/>
          <w:sz w:val="25"/>
          <w:szCs w:val="25"/>
        </w:rPr>
        <w:t>15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 часов </w:t>
      </w:r>
      <w:r w:rsidR="007D557A" w:rsidRPr="007D557A">
        <w:rPr>
          <w:rFonts w:ascii="Times New Roman" w:hAnsi="Times New Roman"/>
          <w:color w:val="000000" w:themeColor="text1"/>
          <w:sz w:val="25"/>
          <w:szCs w:val="25"/>
        </w:rPr>
        <w:t>00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 xml:space="preserve"> минут по месту проведения годового общего собрания акционеров. </w:t>
      </w:r>
      <w:r w:rsidRPr="00034DA6">
        <w:rPr>
          <w:rFonts w:ascii="Times New Roman" w:eastAsiaTheme="minorHAnsi" w:hAnsi="Times New Roman"/>
          <w:color w:val="000000" w:themeColor="text1"/>
          <w:sz w:val="25"/>
          <w:szCs w:val="25"/>
          <w:lang w:eastAsia="en-US"/>
        </w:rPr>
        <w:t>Акционерам необходимо иметь при себе документ, удостоверяющий личность (паспорт), а их представителям - паспорт и документы, удостоверяющие их полномочия (доверенность).</w:t>
      </w:r>
    </w:p>
    <w:p w14:paraId="69C15BC1" w14:textId="03A7551B" w:rsidR="00034DA6" w:rsidRPr="00034DA6" w:rsidRDefault="00034DA6" w:rsidP="00034DA6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034DA6">
        <w:rPr>
          <w:rFonts w:ascii="Times New Roman" w:eastAsiaTheme="minorHAnsi" w:hAnsi="Times New Roman"/>
          <w:color w:val="000000" w:themeColor="text1"/>
          <w:sz w:val="25"/>
          <w:szCs w:val="25"/>
          <w:lang w:eastAsia="en-US"/>
        </w:rPr>
        <w:t xml:space="preserve">Извещение о проведении годового </w:t>
      </w:r>
      <w:r w:rsidRPr="00034DA6">
        <w:rPr>
          <w:rFonts w:ascii="Times New Roman" w:hAnsi="Times New Roman"/>
          <w:color w:val="000000" w:themeColor="text1"/>
          <w:sz w:val="25"/>
          <w:szCs w:val="25"/>
        </w:rPr>
        <w:t>Общего собрания акционеров Общества направляет лицам</w:t>
      </w:r>
      <w:r w:rsidRPr="00034DA6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  <w:lang w:eastAsia="en-GB"/>
        </w:rPr>
        <w:t xml:space="preserve">, </w:t>
      </w:r>
      <w:r w:rsidRPr="00034DA6">
        <w:rPr>
          <w:rFonts w:ascii="Times New Roman" w:hAnsi="Times New Roman"/>
          <w:color w:val="000000" w:themeColor="text1"/>
          <w:sz w:val="25"/>
          <w:szCs w:val="25"/>
          <w:shd w:val="clear" w:color="auto" w:fill="FFFFFF"/>
        </w:rPr>
        <w:t>имеющим право на участие в общем собрании, заказным письмом, а также размещается на сайте Обшества в глобальной компьютерной сети Интернет.</w:t>
      </w:r>
    </w:p>
    <w:p w14:paraId="71C02FE3" w14:textId="74F9F8DE" w:rsidR="005939BA" w:rsidRPr="00034DA6" w:rsidRDefault="005939BA" w:rsidP="00034DA6">
      <w:pPr>
        <w:pStyle w:val="a3"/>
        <w:ind w:firstLine="709"/>
        <w:jc w:val="both"/>
        <w:rPr>
          <w:rFonts w:ascii="Times New Roman" w:eastAsiaTheme="minorHAnsi" w:hAnsi="Times New Roman"/>
          <w:color w:val="000000" w:themeColor="text1"/>
          <w:sz w:val="25"/>
          <w:szCs w:val="25"/>
          <w:lang w:eastAsia="en-US"/>
        </w:rPr>
      </w:pPr>
    </w:p>
    <w:p w14:paraId="3A8C532D" w14:textId="77777777" w:rsidR="00317A36" w:rsidRDefault="00317A36" w:rsidP="00034DA6">
      <w:pPr>
        <w:pStyle w:val="a3"/>
        <w:jc w:val="both"/>
        <w:rPr>
          <w:rFonts w:ascii="Times New Roman" w:hAnsi="Times New Roman"/>
          <w:color w:val="000000" w:themeColor="text1"/>
          <w:sz w:val="25"/>
          <w:szCs w:val="25"/>
          <w:lang w:val="en-US"/>
        </w:rPr>
      </w:pPr>
    </w:p>
    <w:p w14:paraId="1FEA3703" w14:textId="30474E1C" w:rsidR="00034DA6" w:rsidRPr="00034DA6" w:rsidRDefault="00034DA6" w:rsidP="00034DA6">
      <w:pPr>
        <w:pStyle w:val="a3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val="en-US"/>
        </w:rPr>
        <w:t xml:space="preserve">26 </w:t>
      </w:r>
      <w:r>
        <w:rPr>
          <w:rFonts w:ascii="Times New Roman" w:hAnsi="Times New Roman"/>
          <w:color w:val="000000" w:themeColor="text1"/>
          <w:sz w:val="25"/>
          <w:szCs w:val="25"/>
        </w:rPr>
        <w:t>февраля 2021 года</w:t>
      </w:r>
    </w:p>
    <w:sectPr w:rsidR="00034DA6" w:rsidRPr="00034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﷽﷽﷽﷽﷽﷽﷽﷽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F30FF"/>
    <w:multiLevelType w:val="hybridMultilevel"/>
    <w:tmpl w:val="FD1E0AF2"/>
    <w:lvl w:ilvl="0" w:tplc="58AEA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C50B47"/>
    <w:multiLevelType w:val="hybridMultilevel"/>
    <w:tmpl w:val="F7B80E34"/>
    <w:lvl w:ilvl="0" w:tplc="79ECD34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242424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E54509"/>
    <w:multiLevelType w:val="hybridMultilevel"/>
    <w:tmpl w:val="D0A63132"/>
    <w:lvl w:ilvl="0" w:tplc="9F2A9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717E10"/>
    <w:multiLevelType w:val="hybridMultilevel"/>
    <w:tmpl w:val="9186351A"/>
    <w:lvl w:ilvl="0" w:tplc="85687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69"/>
    <w:rsid w:val="00034DA6"/>
    <w:rsid w:val="00183498"/>
    <w:rsid w:val="001A2099"/>
    <w:rsid w:val="00317A36"/>
    <w:rsid w:val="004E6414"/>
    <w:rsid w:val="00521958"/>
    <w:rsid w:val="00536B09"/>
    <w:rsid w:val="00541A69"/>
    <w:rsid w:val="005939BA"/>
    <w:rsid w:val="005B18E4"/>
    <w:rsid w:val="005F296D"/>
    <w:rsid w:val="006071E1"/>
    <w:rsid w:val="00724D56"/>
    <w:rsid w:val="007D557A"/>
    <w:rsid w:val="00824F42"/>
    <w:rsid w:val="008978CA"/>
    <w:rsid w:val="008E2F7A"/>
    <w:rsid w:val="00960256"/>
    <w:rsid w:val="0098066F"/>
    <w:rsid w:val="00A70524"/>
    <w:rsid w:val="00B13492"/>
    <w:rsid w:val="00C6049D"/>
    <w:rsid w:val="00C80F32"/>
    <w:rsid w:val="00CC2510"/>
    <w:rsid w:val="00D476D0"/>
    <w:rsid w:val="00F6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958ABD"/>
  <w15:chartTrackingRefBased/>
  <w15:docId w15:val="{9C22E7E4-41DB-634F-B0BC-3DC0B22F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49D"/>
    <w:rPr>
      <w:rFonts w:ascii="Times New Roman" w:eastAsia="Times New Roman" w:hAnsi="Times New Roman" w:cs="Times New Roman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071E1"/>
    <w:rPr>
      <w:rFonts w:ascii="Courier New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071E1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724D56"/>
    <w:pPr>
      <w:ind w:left="720"/>
      <w:contextualSpacing/>
    </w:pPr>
  </w:style>
  <w:style w:type="paragraph" w:customStyle="1" w:styleId="p-normal">
    <w:name w:val="p-normal"/>
    <w:basedOn w:val="a"/>
    <w:rsid w:val="00B13492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B13492"/>
  </w:style>
  <w:style w:type="character" w:customStyle="1" w:styleId="colorff00ff">
    <w:name w:val="color__ff00ff"/>
    <w:basedOn w:val="a0"/>
    <w:rsid w:val="00B13492"/>
  </w:style>
  <w:style w:type="character" w:customStyle="1" w:styleId="fake-non-breaking-space">
    <w:name w:val="fake-non-breaking-space"/>
    <w:basedOn w:val="a0"/>
    <w:rsid w:val="00B13492"/>
  </w:style>
  <w:style w:type="character" w:customStyle="1" w:styleId="apple-converted-space">
    <w:name w:val="apple-converted-space"/>
    <w:basedOn w:val="a0"/>
    <w:rsid w:val="00B13492"/>
  </w:style>
  <w:style w:type="paragraph" w:customStyle="1" w:styleId="Body">
    <w:name w:val="Body"/>
    <w:rsid w:val="00B134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rsid w:val="005939B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val="en-GB" w:eastAsia="en-GB"/>
    </w:rPr>
  </w:style>
  <w:style w:type="paragraph" w:customStyle="1" w:styleId="ConsPlusNonformat">
    <w:name w:val="ConsPlusNonformat"/>
    <w:uiPriority w:val="99"/>
    <w:rsid w:val="005939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val="en-GB" w:eastAsia="en-GB"/>
    </w:rPr>
  </w:style>
  <w:style w:type="paragraph" w:styleId="a6">
    <w:name w:val="Balloon Text"/>
    <w:basedOn w:val="a"/>
    <w:link w:val="a7"/>
    <w:uiPriority w:val="99"/>
    <w:semiHidden/>
    <w:unhideWhenUsed/>
    <w:rsid w:val="00CC25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510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3</cp:revision>
  <cp:lastPrinted>2021-02-26T17:37:00Z</cp:lastPrinted>
  <dcterms:created xsi:type="dcterms:W3CDTF">2021-02-26T17:38:00Z</dcterms:created>
  <dcterms:modified xsi:type="dcterms:W3CDTF">2021-02-26T17:40:00Z</dcterms:modified>
</cp:coreProperties>
</file>